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B7C5B" w:rsidRDefault="00000000">
      <w:pPr>
        <w:spacing w:before="240" w:after="240"/>
        <w:rPr>
          <w:sz w:val="20"/>
          <w:szCs w:val="20"/>
        </w:rPr>
      </w:pPr>
      <w:r>
        <w:rPr>
          <w:sz w:val="20"/>
          <w:szCs w:val="20"/>
        </w:rPr>
        <w:t>The film begins ten minutes from my mother's house.</w:t>
      </w:r>
    </w:p>
    <w:p w14:paraId="00000002" w14:textId="77777777" w:rsidR="005B7C5B" w:rsidRDefault="00000000">
      <w:pPr>
        <w:spacing w:before="240" w:after="240"/>
        <w:rPr>
          <w:sz w:val="20"/>
          <w:szCs w:val="20"/>
        </w:rPr>
      </w:pPr>
      <w:r>
        <w:rPr>
          <w:sz w:val="20"/>
          <w:szCs w:val="20"/>
        </w:rPr>
        <w:t xml:space="preserve">That proximity is the first contradiction. This is not a foreign field of study, nor a landscape encountered through scripture or news footage. It is a backyard and battleground and burial ground, all at once. </w:t>
      </w:r>
    </w:p>
    <w:p w14:paraId="00000003" w14:textId="77777777" w:rsidR="005B7C5B" w:rsidRDefault="00000000">
      <w:pPr>
        <w:spacing w:before="240" w:after="240"/>
        <w:rPr>
          <w:sz w:val="20"/>
          <w:szCs w:val="20"/>
        </w:rPr>
      </w:pPr>
      <w:r>
        <w:rPr>
          <w:sz w:val="20"/>
          <w:szCs w:val="20"/>
        </w:rPr>
        <w:t>The narrative unfolds amidst a landscape that is simultaneously sacred and sacrificed. The air is dry, the heat is oppressive, and the land is marked by salt and desolation. Despite the pervasive death, the sanctity of the landscape is not lost but transformed. This contradiction of reverence and ravage produces what I have come to think of as a blessed disaster, a condition in which holy tourism flourishes alongside environmental collapse.</w:t>
      </w:r>
    </w:p>
    <w:p w14:paraId="00000004" w14:textId="23F79F47" w:rsidR="005B7C5B" w:rsidRDefault="00000000">
      <w:pPr>
        <w:spacing w:before="240" w:after="240"/>
        <w:rPr>
          <w:sz w:val="20"/>
          <w:szCs w:val="20"/>
        </w:rPr>
      </w:pPr>
      <w:r>
        <w:rPr>
          <w:sz w:val="20"/>
          <w:szCs w:val="20"/>
        </w:rPr>
        <w:t xml:space="preserve">I found myself excavating layers that refused to remain separate: biblical history, geological time, unnatural extraction, colonial infrastructure, and the slow violence of environmental transformation. These are not metaphorically layered, but literally stacked, sometimes within the same square meter of ground. A Roman road beneath a British Mandate checkpoint beneath an Israeli settlement road beneath a mineral extraction pipe, beneath a corpse. Digging becomes more than an act of </w:t>
      </w:r>
      <w:r w:rsidR="00F4286F">
        <w:rPr>
          <w:sz w:val="20"/>
          <w:szCs w:val="20"/>
        </w:rPr>
        <w:t>discovery;</w:t>
      </w:r>
      <w:r>
        <w:rPr>
          <w:sz w:val="20"/>
          <w:szCs w:val="20"/>
        </w:rPr>
        <w:t xml:space="preserve"> it is an attempt to understand how a place continues carrying so much weight without ever being allowed to rest.</w:t>
      </w:r>
    </w:p>
    <w:p w14:paraId="00000005" w14:textId="77777777" w:rsidR="005B7C5B" w:rsidRDefault="00000000">
      <w:pPr>
        <w:spacing w:before="240" w:after="240"/>
        <w:rPr>
          <w:sz w:val="20"/>
          <w:szCs w:val="20"/>
        </w:rPr>
      </w:pPr>
      <w:r>
        <w:rPr>
          <w:sz w:val="20"/>
          <w:szCs w:val="20"/>
        </w:rPr>
        <w:t>I often wonder whether we mistake permanence for resilience. The valley looks eternal. It is photographed as eternal, preached as eternal. But the land does not renew, it simply refuses to finish dying. Perhaps sanctity is not a condition but an accumulation, sedimented into the landscape like salt itself.</w:t>
      </w:r>
    </w:p>
    <w:p w14:paraId="00000006" w14:textId="77777777" w:rsidR="005B7C5B" w:rsidRDefault="00000000">
      <w:pPr>
        <w:spacing w:before="240" w:after="240"/>
        <w:rPr>
          <w:sz w:val="20"/>
          <w:szCs w:val="20"/>
        </w:rPr>
      </w:pPr>
      <w:r>
        <w:rPr>
          <w:sz w:val="20"/>
          <w:szCs w:val="20"/>
        </w:rPr>
        <w:t>Every occupation leaves a texture. Ottoman, British, Jordanian, Israeli — the land does not distinguish between them, it just keeps absorbing. Checkpoints become landmarks. Watchtowers become part of the horizon line, the way a mountain is. Violence, when it is slow enough, stops registering as an event and starts registering as weather.</w:t>
      </w:r>
    </w:p>
    <w:p w14:paraId="00000007" w14:textId="77777777" w:rsidR="005B7C5B" w:rsidRDefault="00000000">
      <w:pPr>
        <w:spacing w:before="240" w:after="240"/>
        <w:rPr>
          <w:sz w:val="20"/>
          <w:szCs w:val="20"/>
        </w:rPr>
      </w:pPr>
      <w:r>
        <w:rPr>
          <w:sz w:val="20"/>
          <w:szCs w:val="20"/>
        </w:rPr>
        <w:t>The act of purification sits on the same riverbank as the border you cannot cross, and both are doing exactly what they were built to do. Construction cranes that never finish anything. Air-conditioners humming, cooling the soldiers. Souvenir shops selling water from a river that no longer exists. People weep at a trickle the width of a driveway, and the gift shop is grateful for it. The weeping is real. The river is not.</w:t>
      </w:r>
    </w:p>
    <w:p w14:paraId="00000008" w14:textId="77777777" w:rsidR="005B7C5B" w:rsidRDefault="00000000">
      <w:pPr>
        <w:spacing w:before="240" w:after="240"/>
        <w:ind w:right="600"/>
        <w:rPr>
          <w:sz w:val="20"/>
          <w:szCs w:val="20"/>
        </w:rPr>
      </w:pPr>
      <w:r>
        <w:rPr>
          <w:sz w:val="20"/>
          <w:szCs w:val="20"/>
        </w:rPr>
        <w:t xml:space="preserve">At Deir </w:t>
      </w:r>
      <w:proofErr w:type="spellStart"/>
      <w:r>
        <w:rPr>
          <w:sz w:val="20"/>
          <w:szCs w:val="20"/>
        </w:rPr>
        <w:t>Hijleh</w:t>
      </w:r>
      <w:proofErr w:type="spellEnd"/>
      <w:r>
        <w:rPr>
          <w:sz w:val="20"/>
          <w:szCs w:val="20"/>
        </w:rPr>
        <w:t xml:space="preserve"> Monastery, birds, skulls, lions, and lambs survive as mosaic, fresco, life evicted from the living world and rehoused in representation, where it's easier to maintain, easier to keep from dying twice. Nature here is beautifully preserved and completely optional. You can visit the animals without the inconvenience of the desert </w:t>
      </w:r>
      <w:proofErr w:type="gramStart"/>
      <w:r>
        <w:rPr>
          <w:sz w:val="20"/>
          <w:szCs w:val="20"/>
        </w:rPr>
        <w:t>actually containing</w:t>
      </w:r>
      <w:proofErr w:type="gramEnd"/>
      <w:r>
        <w:rPr>
          <w:sz w:val="20"/>
          <w:szCs w:val="20"/>
        </w:rPr>
        <w:t xml:space="preserve"> any.</w:t>
      </w:r>
    </w:p>
    <w:p w14:paraId="00000009" w14:textId="77777777" w:rsidR="005B7C5B" w:rsidRDefault="00000000">
      <w:pPr>
        <w:spacing w:before="240" w:after="240"/>
        <w:ind w:right="600"/>
        <w:rPr>
          <w:sz w:val="20"/>
          <w:szCs w:val="20"/>
        </w:rPr>
      </w:pPr>
      <w:r>
        <w:rPr>
          <w:sz w:val="20"/>
          <w:szCs w:val="20"/>
        </w:rPr>
        <w:t xml:space="preserve">The Dead Sea evaporates on schedule. Thousands of sinkholes open as the ground gives way beneath it — decades of diverted water and mineral extraction, cosmetics companies and potash factories mining a corpse and calling it skincare. The Dead Sea is officially dead. It is still called holy. </w:t>
      </w:r>
      <w:proofErr w:type="gramStart"/>
      <w:r>
        <w:rPr>
          <w:sz w:val="20"/>
          <w:szCs w:val="20"/>
        </w:rPr>
        <w:t>Both of these</w:t>
      </w:r>
      <w:proofErr w:type="gramEnd"/>
      <w:r>
        <w:rPr>
          <w:sz w:val="20"/>
          <w:szCs w:val="20"/>
        </w:rPr>
        <w:t xml:space="preserve"> things are true. Holiness is just what we call a death we've agreed to keep visiting.</w:t>
      </w:r>
    </w:p>
    <w:p w14:paraId="0000000A" w14:textId="77777777" w:rsidR="005B7C5B" w:rsidRDefault="005B7C5B">
      <w:pPr>
        <w:rPr>
          <w:sz w:val="20"/>
          <w:szCs w:val="20"/>
        </w:rPr>
      </w:pPr>
    </w:p>
    <w:sectPr w:rsidR="005B7C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410117D-09AD-764D-AB23-B04CA5BC6B09}"/>
    <w:embedItalic r:id="rId2" w:fontKey="{94B127C6-DAD3-D145-B30F-F482722CE64C}"/>
  </w:font>
  <w:font w:name="Times New Roman">
    <w:panose1 w:val="02020603050405020304"/>
    <w:charset w:val="00"/>
    <w:family w:val="roman"/>
    <w:pitch w:val="variable"/>
    <w:sig w:usb0="E0002EFF" w:usb1="C000785B" w:usb2="00000009" w:usb3="00000000" w:csb0="000001FF" w:csb1="00000000"/>
    <w:embedRegular r:id="rId3" w:fontKey="{94FA91C3-D157-E94C-AF25-5DD94D4FC1BE}"/>
  </w:font>
  <w:font w:name="Calibri">
    <w:panose1 w:val="020F0502020204030204"/>
    <w:charset w:val="00"/>
    <w:family w:val="swiss"/>
    <w:pitch w:val="variable"/>
    <w:sig w:usb0="E4002EFF" w:usb1="C200247B" w:usb2="00000009" w:usb3="00000000" w:csb0="000001FF" w:csb1="00000000"/>
    <w:embedRegular r:id="rId4" w:fontKey="{B5471437-A01D-DB4F-AA9B-E4BEA14517F3}"/>
  </w:font>
  <w:font w:name="Cambria">
    <w:panose1 w:val="02040503050406030204"/>
    <w:charset w:val="00"/>
    <w:family w:val="roman"/>
    <w:pitch w:val="variable"/>
    <w:sig w:usb0="E00006FF" w:usb1="420024FF" w:usb2="02000000" w:usb3="00000000" w:csb0="0000019F" w:csb1="00000000"/>
    <w:embedRegular r:id="rId5" w:fontKey="{A688FA69-2368-E74C-9F66-D98D05582CB2}"/>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C5B"/>
    <w:rsid w:val="005B7C5B"/>
    <w:rsid w:val="005C482E"/>
    <w:rsid w:val="00F4286F"/>
  </w:rsids>
  <m:mathPr>
    <m:mathFont m:val="Cambria Math"/>
    <m:brkBin m:val="before"/>
    <m:brkBinSub m:val="--"/>
    <m:smallFrac m:val="0"/>
    <m:dispDef/>
    <m:lMargin m:val="0"/>
    <m:rMargin m:val="0"/>
    <m:defJc m:val="centerGroup"/>
    <m:wrapIndent m:val="1440"/>
    <m:intLim m:val="subSup"/>
    <m:naryLim m:val="undOvr"/>
  </m:mathPr>
  <w:themeFontLang w:val="en-PS" w:bidi="ar-SA"/>
  <w:clrSchemeMapping w:bg1="light1" w:t1="dark1" w:bg2="light2" w:t2="dark2" w:accent1="accent1" w:accent2="accent2" w:accent3="accent3" w:accent4="accent4" w:accent5="accent5" w:accent6="accent6" w:hyperlink="hyperlink" w:followedHyperlink="followedHyperlink"/>
  <w:decimalSymbol w:val="."/>
  <w:listSeparator w:val=","/>
  <w15:docId w15:val="{03AE44BE-6C0B-3146-B726-8A97C656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ABFDF5CD55154C9A111B3C25466C06" ma:contentTypeVersion="16" ma:contentTypeDescription="Create a new document." ma:contentTypeScope="" ma:versionID="ef94dfe97d06a598e42aca803c7f27b6">
  <xsd:schema xmlns:xsd="http://www.w3.org/2001/XMLSchema" xmlns:xs="http://www.w3.org/2001/XMLSchema" xmlns:p="http://schemas.microsoft.com/office/2006/metadata/properties" xmlns:ns2="a029a396-64b9-498a-91d3-9e87137c0749" xmlns:ns3="41c9ae97-62e5-4876-ac4e-56ef4d2fc167" targetNamespace="http://schemas.microsoft.com/office/2006/metadata/properties" ma:root="true" ma:fieldsID="a6f7e4d7b60554ce74bb509eb886142e" ns2:_="" ns3:_="">
    <xsd:import namespace="a029a396-64b9-498a-91d3-9e87137c0749"/>
    <xsd:import namespace="41c9ae97-62e5-4876-ac4e-56ef4d2fc1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9a396-64b9-498a-91d3-9e87137c0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428a13-7a31-4810-a44d-6a740955f8a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c9ae97-62e5-4876-ac4e-56ef4d2fc16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e3f5856-5f9c-4057-a47f-5162b190cf3c}" ma:internalName="TaxCatchAll" ma:showField="CatchAllData" ma:web="41c9ae97-62e5-4876-ac4e-56ef4d2fc16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9a396-64b9-498a-91d3-9e87137c0749">
      <Terms xmlns="http://schemas.microsoft.com/office/infopath/2007/PartnerControls"/>
    </lcf76f155ced4ddcb4097134ff3c332f>
    <TaxCatchAll xmlns="41c9ae97-62e5-4876-ac4e-56ef4d2fc167" xsi:nil="true"/>
  </documentManagement>
</p:properties>
</file>

<file path=customXml/itemProps1.xml><?xml version="1.0" encoding="utf-8"?>
<ds:datastoreItem xmlns:ds="http://schemas.openxmlformats.org/officeDocument/2006/customXml" ds:itemID="{A3DB2407-6531-46DC-BFFA-A62DD2571BCF}"/>
</file>

<file path=customXml/itemProps2.xml><?xml version="1.0" encoding="utf-8"?>
<ds:datastoreItem xmlns:ds="http://schemas.openxmlformats.org/officeDocument/2006/customXml" ds:itemID="{67B13F27-1ECA-414C-AC7A-D41BF21CAB5F}"/>
</file>

<file path=customXml/itemProps3.xml><?xml version="1.0" encoding="utf-8"?>
<ds:datastoreItem xmlns:ds="http://schemas.openxmlformats.org/officeDocument/2006/customXml" ds:itemID="{44BDC73A-911B-4DA4-B461-DE4C12F9012F}"/>
</file>

<file path=docProps/app.xml><?xml version="1.0" encoding="utf-8"?>
<Properties xmlns="http://schemas.openxmlformats.org/officeDocument/2006/extended-properties" xmlns:vt="http://schemas.openxmlformats.org/officeDocument/2006/docPropsVTypes">
  <Template>Normal.dotm</Template>
  <TotalTime>10</TotalTime>
  <Pages>1</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Yasmin Huleileh</cp:lastModifiedBy>
  <cp:revision>2</cp:revision>
  <dcterms:created xsi:type="dcterms:W3CDTF">2026-07-20T05:46:00Z</dcterms:created>
  <dcterms:modified xsi:type="dcterms:W3CDTF">2026-07-20T05:56:00Z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0x0101007CABFDF5CD55154C9A111B3C25466C06</vt:lpwstr>
  </property>
</Properties>
</file>